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兵团重点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实验室建设申请书</w:t>
      </w: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jc w:val="center"/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实验室名称： 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领域（学科）：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共 建 单 位：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依 托 单 位：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（盖章）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主 管 部 门：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（盖章）</w:t>
      </w:r>
    </w:p>
    <w:p>
      <w:pPr>
        <w:widowControl/>
        <w:spacing w:before="0" w:beforeAutospacing="0" w:after="0" w:afterAutospacing="0" w:line="52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通 讯 地 址：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邮 政 编 码：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联  系   人：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手       机：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传       真：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电 子 邮 件：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 </w:t>
      </w:r>
    </w:p>
    <w:p>
      <w:pPr>
        <w:widowControl/>
        <w:spacing w:before="0" w:beforeAutospacing="0" w:after="0" w:afterAutospacing="0" w:line="560" w:lineRule="exact"/>
        <w:ind w:firstLine="900" w:firstLineChars="300"/>
        <w:jc w:val="left"/>
        <w:rPr>
          <w:rFonts w:ascii="Times New Roman" w:hAnsi="Times New Roman" w:eastAsia="楷体_GB2312" w:cs="Times New Roman"/>
          <w:kern w:val="0"/>
          <w:sz w:val="28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 xml:space="preserve">填 报 时 间： 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-SA"/>
        </w:rPr>
        <w:t xml:space="preserve">                             </w:t>
      </w:r>
    </w:p>
    <w:p>
      <w:pPr>
        <w:spacing w:before="120" w:after="120"/>
        <w:rPr>
          <w:rFonts w:ascii="Times New Roman" w:hAnsi="Times New Roman" w:eastAsia="楷体_GB2312" w:cs="Times New Roman"/>
          <w:b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2098" w:left="1588" w:header="851" w:footer="1644" w:gutter="0"/>
          <w:pgNumType w:start="1"/>
          <w:cols w:space="720" w:num="1"/>
          <w:docGrid w:type="lines" w:linePitch="381" w:charSpace="0"/>
        </w:sectPr>
      </w:pPr>
    </w:p>
    <w:p>
      <w:pPr>
        <w:widowControl/>
        <w:jc w:val="left"/>
        <w:rPr>
          <w:rFonts w:ascii="Times New Roman" w:hAnsi="Times New Roman" w:eastAsia="楷体_GB2312" w:cs="Times New Roman"/>
          <w:b/>
          <w:sz w:val="24"/>
          <w:szCs w:val="24"/>
        </w:rPr>
      </w:pPr>
    </w:p>
    <w:p>
      <w:pPr>
        <w:adjustRightInd w:val="0"/>
        <w:snapToGrid w:val="0"/>
        <w:spacing w:after="31" w:afterLines="10" w:line="340" w:lineRule="exact"/>
        <w:jc w:val="center"/>
        <w:rPr>
          <w:rFonts w:ascii="Times New Roman" w:hAnsi="Times New Roman" w:eastAsia="黑体" w:cs="Times New Roman"/>
          <w:sz w:val="32"/>
          <w:szCs w:val="26"/>
        </w:rPr>
      </w:pPr>
      <w:r>
        <w:rPr>
          <w:rFonts w:ascii="Times New Roman" w:hAnsi="Times New Roman" w:eastAsia="黑体" w:cs="Times New Roman"/>
          <w:sz w:val="32"/>
          <w:szCs w:val="26"/>
        </w:rPr>
        <w:t>填写说明</w:t>
      </w:r>
    </w:p>
    <w:p>
      <w:pPr>
        <w:adjustRightInd w:val="0"/>
        <w:snapToGrid w:val="0"/>
        <w:spacing w:line="3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615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一、本申请书包括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文字部分、基本情况汇总表和佐证材料三部分内容。</w:t>
      </w:r>
    </w:p>
    <w:p>
      <w:pPr>
        <w:spacing w:line="600" w:lineRule="exact"/>
        <w:ind w:firstLine="61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二、请认真填写，确认所填写内容完整、准确无误；请按照顺序将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注明需附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佐证材料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的复印件整理成册，编写目录后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作为申请书的第三部分。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如缺少证明材料，相关数据视为无效。</w:t>
      </w:r>
    </w:p>
    <w:p>
      <w:pPr>
        <w:spacing w:line="600" w:lineRule="exact"/>
        <w:ind w:firstLine="61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三、表内栏目不得空缺，如果某项栏目内容没有，请填“无”或“0”。</w:t>
      </w:r>
    </w:p>
    <w:p>
      <w:pPr>
        <w:spacing w:line="600" w:lineRule="exact"/>
        <w:ind w:firstLine="61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四、如无特殊说明，各种数据统计时间为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2022年1月1日以来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sz w:val="26"/>
          <w:szCs w:val="26"/>
        </w:rPr>
        <w:br w:type="page"/>
      </w: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兵团重点实验室建设申请书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（编写提纲）</w:t>
      </w:r>
    </w:p>
    <w:p>
      <w:pPr>
        <w:spacing w:line="600" w:lineRule="exact"/>
        <w:rPr>
          <w:rFonts w:ascii="Times New Roman" w:hAnsi="Times New Roman" w:eastAsia="楷体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一、建设实验室的目的、意义和实验室定位（战略需求、前沿发展态势、建设意义、实验室使命定位等）；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二、实验室建设基础及条件（依托单位和共建单位基本情况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科研基础与能力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在国内外同领域所处的水平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取得主要研究成果以及在科技、经济社会等领域的影响力）；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三、发展目标和主要任务（未来五年的规划）；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四、运行管理情况（整体架构、学术委员会、管理机制、人员管理与激励机制、科研任务组织、安全管理等方面）；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五、人</w:t>
      </w:r>
      <w:r>
        <w:rPr>
          <w:rFonts w:ascii="Times New Roman" w:hAnsi="Times New Roman" w:eastAsia="仿宋_GB2312" w:cs="Times New Roman"/>
          <w:sz w:val="32"/>
          <w:szCs w:val="32"/>
        </w:rPr>
        <w:t>员队伍（实验室主任、学术带头人和优秀青年人才、科学研究人员以及技术支撑人员和管理人员）；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六、建设计划、预期目标和经费投入（分年度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制定未来五年）。</w:t>
      </w:r>
    </w:p>
    <w:p>
      <w:pPr>
        <w:adjustRightInd w:val="0"/>
        <w:snapToGrid w:val="0"/>
        <w:spacing w:after="31" w:afterLines="10"/>
        <w:ind w:firstLine="642" w:firstLineChars="200"/>
        <w:rPr>
          <w:rFonts w:ascii="Times New Roman" w:hAnsi="Times New Roman" w:eastAsia="黑体" w:cs="Times New Roman"/>
          <w:b/>
          <w:sz w:val="32"/>
          <w:szCs w:val="24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ind w:left="420" w:firstLine="420"/>
        <w:jc w:val="both"/>
        <w:rPr>
          <w:rFonts w:ascii="Calibri" w:hAnsi="Calibri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ind w:left="420" w:firstLine="420"/>
        <w:jc w:val="both"/>
        <w:rPr>
          <w:rFonts w:ascii="Calibri" w:hAnsi="Calibri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ind w:left="420" w:firstLine="420"/>
        <w:jc w:val="both"/>
        <w:rPr>
          <w:rFonts w:ascii="Calibri" w:hAnsi="Calibri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ind w:left="420" w:firstLine="420"/>
        <w:jc w:val="both"/>
        <w:rPr>
          <w:rFonts w:ascii="Calibri" w:hAnsi="Calibri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840"/>
        </w:tabs>
        <w:ind w:left="420" w:firstLine="420"/>
        <w:jc w:val="both"/>
        <w:rPr>
          <w:rFonts w:ascii="Calibri" w:hAnsi="Calibri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adjustRightInd w:val="0"/>
        <w:snapToGrid w:val="0"/>
        <w:spacing w:after="31" w:afterLines="10"/>
        <w:rPr>
          <w:rFonts w:ascii="Times New Roman" w:hAnsi="Times New Roman" w:eastAsia="黑体" w:cs="Times New Roman"/>
          <w:b/>
          <w:sz w:val="32"/>
          <w:szCs w:val="24"/>
        </w:rPr>
      </w:pPr>
    </w:p>
    <w:p>
      <w:pPr>
        <w:widowControl w:val="0"/>
        <w:spacing w:after="120" w:line="480" w:lineRule="auto"/>
        <w:ind w:left="420" w:leftChars="200"/>
        <w:jc w:val="both"/>
        <w:rPr>
          <w:rFonts w:ascii="Times New Roman" w:hAnsi="Times New Roman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adjustRightInd w:val="0"/>
        <w:snapToGrid w:val="0"/>
        <w:spacing w:after="31" w:afterLines="10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bCs/>
          <w:sz w:val="32"/>
          <w:szCs w:val="24"/>
        </w:rPr>
        <w:t>一、基本情况简表</w:t>
      </w:r>
    </w:p>
    <w:tbl>
      <w:tblPr>
        <w:tblStyle w:val="2"/>
        <w:tblpPr w:leftFromText="180" w:rightFromText="180" w:vertAnchor="text" w:horzAnchor="margin" w:tblpXSpec="center" w:tblpY="422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49"/>
        <w:gridCol w:w="1836"/>
        <w:gridCol w:w="1084"/>
        <w:gridCol w:w="1559"/>
        <w:gridCol w:w="759"/>
        <w:gridCol w:w="310"/>
        <w:gridCol w:w="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16"/>
              </w:rPr>
              <w:t>重点实验室名称</w:t>
            </w:r>
          </w:p>
        </w:tc>
        <w:tc>
          <w:tcPr>
            <w:tcW w:w="7223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>中文: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16"/>
              </w:rPr>
            </w:pPr>
          </w:p>
        </w:tc>
        <w:tc>
          <w:tcPr>
            <w:tcW w:w="7223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FF0000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16"/>
              </w:rPr>
              <w:t>所属领域</w:t>
            </w:r>
          </w:p>
        </w:tc>
        <w:tc>
          <w:tcPr>
            <w:tcW w:w="7223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油气资源开发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绿色化工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绿色矿业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先进制造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新材料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>新能源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现代农业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人工智能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生态环境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信息技术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生物医药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 xml:space="preserve">建筑工程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>其他：_____________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" w:leftChars="-73" w:hanging="140" w:hangingChars="7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16"/>
              </w:rPr>
              <w:t>研究方向</w:t>
            </w:r>
          </w:p>
          <w:p>
            <w:pPr>
              <w:widowControl/>
              <w:adjustRightInd w:val="0"/>
              <w:snapToGrid w:val="0"/>
              <w:ind w:left="-13" w:leftChars="-73" w:hanging="140" w:hangingChars="7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>(据实增删)</w:t>
            </w: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>研究方向1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44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" w:leftChars="-73" w:hanging="140" w:hangingChars="7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16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16"/>
              </w:rPr>
              <w:t>研究方向2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依托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249" w:type="dxa"/>
            <w:noWrap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名称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行政主管部门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" w:leftChars="-73" w:hanging="140" w:hangingChars="7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性质</w:t>
            </w:r>
          </w:p>
        </w:tc>
        <w:tc>
          <w:tcPr>
            <w:tcW w:w="722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高等院校   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科研院所   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企业   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3" w:leftChars="-73" w:hanging="140" w:hangingChars="7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地址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邮政编码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实验室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主任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4303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出生日期（岁）</w:t>
            </w: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学位点设置</w:t>
            </w:r>
          </w:p>
        </w:tc>
        <w:tc>
          <w:tcPr>
            <w:tcW w:w="7223" w:type="dxa"/>
            <w:gridSpan w:val="7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无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硕士点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博士点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博士后流动站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实验室用房面积（m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50万元（含50万元）以上设备数量（台）</w:t>
            </w:r>
          </w:p>
        </w:tc>
        <w:tc>
          <w:tcPr>
            <w:tcW w:w="2744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83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电子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邮箱</w:t>
            </w: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32"/>
        </w:rPr>
        <w:t>实验室领导班子成员名单</w:t>
      </w:r>
    </w:p>
    <w:tbl>
      <w:tblPr>
        <w:tblStyle w:val="2"/>
        <w:tblpPr w:leftFromText="180" w:rightFromText="180" w:vertAnchor="text" w:horzAnchor="margin" w:tblpXSpec="center" w:tblpY="120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41"/>
        <w:gridCol w:w="957"/>
        <w:gridCol w:w="1016"/>
        <w:gridCol w:w="756"/>
        <w:gridCol w:w="255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所在工作单位及职务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在学术委员会中的职务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</w:tbl>
    <w:p>
      <w:pPr>
        <w:ind w:left="630" w:right="-441" w:rightChars="-210" w:hanging="630" w:hangingChars="3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注：（1）实验室领导人员指主任、副主任等。（2）请自行续行，下同。</w:t>
      </w:r>
    </w:p>
    <w:p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32"/>
        </w:rPr>
        <w:t>学术委员会名单</w:t>
      </w:r>
    </w:p>
    <w:tbl>
      <w:tblPr>
        <w:tblStyle w:val="2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18"/>
        <w:gridCol w:w="1559"/>
        <w:gridCol w:w="1417"/>
        <w:gridCol w:w="2068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在重点实验室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中的职务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在工作单位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中的职务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二、承担项目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1.承担项目统计表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421"/>
        <w:gridCol w:w="1371"/>
        <w:gridCol w:w="182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项目类别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项目总数（含课题）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（个）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项目类型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经费总额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到账经费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国家级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自治区或兵团级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师（局）级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横向协作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自主研发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（1）国家级项目/课题包括：国家重大科技专项，国家重点研发计划，国家自然科学基金等。兵团（自治区级）计划项目指兵团科技局（自治区科技厅）所立项目，其它委办局及师市（地州市）科技局的项目为师（局）级项目。在项目类型栏中注明，下同。（2）统计实验室固定人员为前三完成人的，第三完成人之后不做统计，下同。（3）所有统计项目需要提供合同或立项证明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2.承担师（局）级以上项目清单</w:t>
      </w:r>
    </w:p>
    <w:tbl>
      <w:tblPr>
        <w:tblStyle w:val="2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54"/>
        <w:gridCol w:w="709"/>
        <w:gridCol w:w="992"/>
        <w:gridCol w:w="1749"/>
        <w:gridCol w:w="900"/>
        <w:gridCol w:w="820"/>
        <w:gridCol w:w="709"/>
        <w:gridCol w:w="1274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项目/课题名称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计划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下达项目单位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实验室承担人员姓名及排名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项目进展情况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项目类型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项目总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经费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7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注：（1）请依次以国家重大科技专项，国家重点研发计划，国家自然科学基金，自治区、兵团、师市科技计划项目等为序填写。（2）请在备注中标注重点任务的类型，包括项目、课题、子任务或子课题。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3.横向项目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46"/>
        <w:gridCol w:w="1591"/>
        <w:gridCol w:w="1878"/>
        <w:gridCol w:w="1446"/>
        <w:gridCol w:w="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委托单位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实验室承担人员姓名及排名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起止时间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总经费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6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注：横向项目指除依托单位和师（局）级及以上部门委托以外的其他单位或机构委托的项目。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4.自主研发项目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48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项目负责人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起止时间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总经费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94" w:rightChars="-45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6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三、研究成果及水平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1.科研成果汇总表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94"/>
        <w:gridCol w:w="736"/>
        <w:gridCol w:w="808"/>
        <w:gridCol w:w="851"/>
        <w:gridCol w:w="1388"/>
        <w:gridCol w:w="993"/>
        <w:gridCol w:w="20"/>
        <w:gridCol w:w="1114"/>
        <w:gridCol w:w="66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（项）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国家级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省级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3" w:leftChars="-45" w:hanging="107" w:hangingChars="5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一等奖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二等奖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一等奖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二等奖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三等奖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社会力量奖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合计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技术转让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项目数（项）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94" w:rightChars="-45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资质认证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国家级（项）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金额（万元）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省部级（项）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授权发明专利（项）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国家标准</w:t>
            </w:r>
            <w:r>
              <w:rPr>
                <w:rFonts w:ascii="Times New Roman" w:hAnsi="Times New Roman" w:eastAsia="仿宋_GB2312" w:cs="Times New Roman"/>
                <w:szCs w:val="21"/>
              </w:rPr>
              <w:t>（项）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16"/>
              </w:rPr>
              <w:t>行业/地方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16"/>
              </w:rPr>
              <w:t>标准</w:t>
            </w:r>
            <w:r>
              <w:rPr>
                <w:rFonts w:ascii="Times New Roman" w:hAnsi="Times New Roman" w:eastAsia="仿宋_GB2312" w:cs="Times New Roman"/>
                <w:szCs w:val="21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注：（1）技术转让项目为有签订正式转让合同的项目；（2）资质认证为通过国家或自治区级认定的相关资质，如软件著作权、集成电路图、新品种、新药证书等。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2.国家级及省部级获奖成果清单（附奖励证书或相关证明）</w:t>
      </w:r>
    </w:p>
    <w:tbl>
      <w:tblPr>
        <w:tblStyle w:val="2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24"/>
        <w:gridCol w:w="2416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获奖成果名称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奖励名称及等级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获奖时间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获奖包括国家级奖、省部级奖，国家级奖指国家科学技术奖、国家自然科学奖、国家科技进步奖、国家技术发明奖和国家国际科学技术合作奖等五项；省部级奖指以省部委名义颁发的科学技术奖、专利奖、标准贡献奖和其他奖项，社会力量奖指除上述奖项外其他行业协会、组织等颁发的奖项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3.社会力量奖获奖成果清单</w:t>
      </w:r>
    </w:p>
    <w:tbl>
      <w:tblPr>
        <w:tblStyle w:val="2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24"/>
        <w:gridCol w:w="2416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获奖成果名称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奖励名称及等级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获奖时间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4.实验室成员发表论文清单（附论文有作者署名的第1页）</w:t>
      </w: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21"/>
        <w:gridCol w:w="1541"/>
        <w:gridCol w:w="363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SCI收录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作者（排名）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刊物名称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EI收录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作者（排名）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刊物名称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94" w:rightChars="-45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中文核心期刊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作者（排名）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刊物名称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注：实验室择优提供不超过20篇代表性论文。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5.授权发明专利清单（附专利证书）</w:t>
      </w: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45"/>
        <w:gridCol w:w="760"/>
        <w:gridCol w:w="1218"/>
        <w:gridCol w:w="901"/>
        <w:gridCol w:w="1046"/>
        <w:gridCol w:w="1331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名　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国别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专利号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申请人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94" w:rightChars="-4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申请日期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授权日期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注：国内外相同内容专利不得重复统计。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6.制定标准清单（附相关证明）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51"/>
        <w:gridCol w:w="1055"/>
        <w:gridCol w:w="1385"/>
        <w:gridCol w:w="1385"/>
        <w:gridCol w:w="131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名　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标准号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任务下达</w:t>
            </w:r>
          </w:p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颁布</w:t>
            </w:r>
          </w:p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注：标准类型指：国际标准、国家标准、地方标准或行业标准等。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7.资质认证清单（附相关证明）</w:t>
      </w:r>
    </w:p>
    <w:tbl>
      <w:tblPr>
        <w:tblStyle w:val="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31"/>
        <w:gridCol w:w="720"/>
        <w:gridCol w:w="1440"/>
        <w:gridCol w:w="1219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名　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资质认定</w:t>
            </w:r>
          </w:p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完成人</w:t>
            </w:r>
          </w:p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（前三名）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认定</w:t>
            </w:r>
          </w:p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75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注：资质认证指：如软件著作权、集成电路图、新品种、新药证书等相关资质证明，类型为国家级或省部级。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8.技术转让、技术咨询与服务项目具体情况（附合同或相关证明）</w:t>
      </w:r>
    </w:p>
    <w:tbl>
      <w:tblPr>
        <w:tblStyle w:val="2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850"/>
        <w:gridCol w:w="709"/>
        <w:gridCol w:w="1134"/>
        <w:gridCol w:w="1071"/>
        <w:gridCol w:w="873"/>
        <w:gridCol w:w="122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金额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" w:leftChars="-17" w:right="-86" w:rightChars="-41" w:hanging="40" w:hangingChars="17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接受服务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接受服务时间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产生的社会或经济效益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类别是指技术转让、成果转化、技术咨询与技术服务四种具体情况。技术转让指专利权、专利申请权、专利实施许可、非专利技术的转让。性质指新产品、新技术、新工艺、新材料、新设计、引进吸收或其它。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黑体" w:cs="Times New Roman"/>
          <w:bCs/>
          <w:sz w:val="32"/>
          <w:szCs w:val="24"/>
        </w:rPr>
      </w:pPr>
      <w:r>
        <w:rPr>
          <w:rFonts w:ascii="Times New Roman" w:hAnsi="Times New Roman" w:eastAsia="黑体" w:cs="Times New Roman"/>
          <w:bCs/>
          <w:sz w:val="32"/>
          <w:szCs w:val="24"/>
        </w:rPr>
        <w:t>四、研究队伍建设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1.人才队伍汇总表</w:t>
      </w:r>
    </w:p>
    <w:tbl>
      <w:tblPr>
        <w:tblStyle w:val="2"/>
        <w:tblW w:w="87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905"/>
        <w:gridCol w:w="1079"/>
        <w:gridCol w:w="1134"/>
        <w:gridCol w:w="1134"/>
        <w:gridCol w:w="79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固定人员年龄段构成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＞55岁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46-55岁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36-45岁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92" w:rightChars="-44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≤35岁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94" w:rightChars="-45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平均</w:t>
            </w:r>
          </w:p>
          <w:p>
            <w:pPr>
              <w:spacing w:line="400" w:lineRule="exact"/>
              <w:ind w:right="-94" w:rightChars="-45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年龄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年龄结构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职称结构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正高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副高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中级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初级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其它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学历结构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博士及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博士后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硕士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本科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其它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客座人员（人）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职称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院士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高级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初级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国内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国外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小计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人才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引进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正高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海归      （人）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副高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海归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疆外      （人）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疆外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其它      （人）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其它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优秀中青年培养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高级职称（40岁以下）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 xml:space="preserve">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exact"/>
              <w:ind w:left="420" w:leftChars="200" w:firstLine="0" w:firstLineChars="0"/>
              <w:jc w:val="center"/>
              <w:rPr>
                <w:rFonts w:ascii="Times New Roman" w:hAnsi="Calibri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Calibri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获省部级以上的荣誉称号和获奖者（45岁以下）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 xml:space="preserve">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300" w:lineRule="exact"/>
              <w:ind w:left="420" w:leftChars="200" w:firstLine="0" w:firstLineChars="0"/>
              <w:jc w:val="center"/>
              <w:rPr>
                <w:rFonts w:ascii="Times New Roman" w:hAnsi="Calibri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Calibri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承担国家或省部级重点项目主要负责人（45岁以下）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 xml:space="preserve">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获学术称号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国家级称号者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 xml:space="preserve">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 w:line="240" w:lineRule="auto"/>
              <w:ind w:left="420" w:leftChars="200" w:firstLine="0" w:firstLineChars="0"/>
              <w:jc w:val="center"/>
              <w:rPr>
                <w:rFonts w:ascii="Times New Roman" w:hAnsi="Calibri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Calibri" w:eastAsia="仿宋_GB2312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省部级称号者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 xml:space="preserve">       （人）</w:t>
            </w:r>
          </w:p>
        </w:tc>
      </w:tr>
    </w:tbl>
    <w:p>
      <w:pPr>
        <w:widowControl/>
        <w:adjustRightInd w:val="0"/>
        <w:snapToGrid w:val="0"/>
        <w:spacing w:line="240" w:lineRule="exact"/>
        <w:ind w:firstLine="420" w:firstLineChars="200"/>
        <w:jc w:val="left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学术称号包括：（1）国家级：院士、千人计划、长江学者、国家杰出青年基金、万人计划、国家优秀青年基金、国务院特贴专家等；（2）省部级：自治区和兵团，以及其他省、部委授予的人才称号（包括兵团英才、天山英才、天池英才等）。下同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2.研究方向、团队带头人以及团队骨干情况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1944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团队带头人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团队主要骨干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1.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3.固定人员情况</w:t>
      </w:r>
    </w:p>
    <w:tbl>
      <w:tblPr>
        <w:tblStyle w:val="2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118"/>
        <w:gridCol w:w="865"/>
        <w:gridCol w:w="756"/>
        <w:gridCol w:w="613"/>
        <w:gridCol w:w="794"/>
        <w:gridCol w:w="929"/>
        <w:gridCol w:w="828"/>
        <w:gridCol w:w="73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tblHeader/>
          <w:jc w:val="center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6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学术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称号</w:t>
            </w:r>
          </w:p>
        </w:tc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参加本实验室工作时间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40" w:lineRule="exact"/>
        <w:ind w:firstLine="420" w:firstLineChars="200"/>
        <w:jc w:val="left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（1）固定人员包括研究人员、管理人员、科研辅助人员三种类型，应为所在单位聘用的聘期2年以上的全职人员。（2）同一人员不得在两个及以上重点实验室担任骨干，禁止重复统计。（3）“参加本实验室工作时间”栏中填写实验室工作的聘期。下同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4.流动人员情况</w:t>
      </w:r>
    </w:p>
    <w:tbl>
      <w:tblPr>
        <w:tblStyle w:val="2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985"/>
        <w:gridCol w:w="589"/>
        <w:gridCol w:w="589"/>
        <w:gridCol w:w="664"/>
        <w:gridCol w:w="844"/>
        <w:gridCol w:w="767"/>
        <w:gridCol w:w="1385"/>
        <w:gridCol w:w="83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国别</w:t>
            </w:r>
          </w:p>
        </w:tc>
        <w:tc>
          <w:tcPr>
            <w:tcW w:w="13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参加本实验室工作时间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注：流动人员包括“访问学者、客座教授、博士后研究人员、其他”四种类型，请按照以上四种类型进行人员排序。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5.实验室学术带头人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34"/>
        <w:gridCol w:w="720"/>
        <w:gridCol w:w="720"/>
        <w:gridCol w:w="720"/>
        <w:gridCol w:w="1080"/>
        <w:gridCol w:w="126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学位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（学历）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现从事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荣誉称号、学术职务、发表论著、获奖成果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注：学术带头人指具有高级职称者，获省级以上荣誉称号。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6.学术荣誉称号清单</w:t>
      </w: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44"/>
        <w:gridCol w:w="1260"/>
        <w:gridCol w:w="254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610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获得者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学术称号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五、科研条件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 xml:space="preserve">1.主要仪器设备清单 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990"/>
        <w:gridCol w:w="990"/>
        <w:gridCol w:w="1150"/>
        <w:gridCol w:w="983"/>
        <w:gridCol w:w="98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主要仪器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设备名称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型号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数量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单价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88" w:leftChars="-137" w:right="-288" w:rightChars="-137" w:firstLine="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购买时间</w:t>
            </w:r>
          </w:p>
          <w:p>
            <w:pPr>
              <w:adjustRightInd w:val="0"/>
              <w:snapToGrid w:val="0"/>
              <w:ind w:left="-288" w:leftChars="-137" w:right="-288" w:rightChars="-137" w:firstLine="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（年）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88" w:leftChars="-137" w:right="-288" w:rightChars="-137" w:firstLine="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添置</w:t>
            </w:r>
          </w:p>
          <w:p>
            <w:pPr>
              <w:adjustRightInd w:val="0"/>
              <w:snapToGrid w:val="0"/>
              <w:ind w:left="-288" w:leftChars="-137" w:right="-288" w:rightChars="-137" w:firstLine="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方式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88" w:leftChars="-137" w:right="-288" w:rightChars="-137" w:firstLine="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目前</w:t>
            </w:r>
          </w:p>
          <w:p>
            <w:pPr>
              <w:adjustRightInd w:val="0"/>
              <w:snapToGrid w:val="0"/>
              <w:ind w:left="-288" w:leftChars="-137" w:right="-288" w:rightChars="-137" w:firstLine="1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94" w:rightChars="-45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设备总数量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设备总值（万元）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注：目前状况包括良好、一般、较差和尚未启用四种。添置方式指仪器的购买方式，分为：外部定购、依托单位转移、自制三种。</w:t>
      </w:r>
    </w:p>
    <w:p>
      <w:pPr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2.主办或承办大型学术会议情况</w:t>
      </w:r>
    </w:p>
    <w:tbl>
      <w:tblPr>
        <w:tblStyle w:val="2"/>
        <w:tblW w:w="8931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819"/>
        <w:gridCol w:w="2301"/>
        <w:gridCol w:w="1700"/>
        <w:gridCol w:w="1022"/>
        <w:gridCol w:w="1022"/>
        <w:gridCol w:w="102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会议名称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主办单位名称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会议主席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召开时间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参加人数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注：请按全球性、地区性、双边性、全国性等类别排序，并在类别栏中注明。</w:t>
      </w:r>
    </w:p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3.主管部门和依托单位支持情况</w:t>
      </w: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24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年度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建设投入金额（万元）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其他方面支持（可文字描述）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2024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2023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2022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合计金额</w:t>
            </w:r>
          </w:p>
        </w:tc>
        <w:tc>
          <w:tcPr>
            <w:tcW w:w="7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万元</w:t>
            </w:r>
          </w:p>
        </w:tc>
      </w:tr>
    </w:tbl>
    <w:p>
      <w:pPr>
        <w:adjustRightInd w:val="0"/>
        <w:snapToGrid w:val="0"/>
        <w:ind w:firstLine="562" w:firstLineChars="200"/>
        <w:rPr>
          <w:rFonts w:ascii="Times New Roman" w:hAnsi="Times New Roman" w:eastAsia="楷体_GB2312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b/>
          <w:sz w:val="28"/>
          <w:szCs w:val="24"/>
        </w:rPr>
        <w:t>4.主要管理规章制度（附相关复印件）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8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规章、制度名称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2123527548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9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1883896210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left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8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1D635"/>
    <w:rsid w:val="DEF1D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2025-07-09T11:32:00Z</dcterms:created>
  <dc:creator> </dc:creator>
  <cp:lastModifiedBy> </cp:lastModifiedBy>
  <dcterms:modified xsi:type="dcterms:W3CDTF">2025-07-09T11:33:45Z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