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年国家科技进步奖公示材料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宋体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项目名称：</w:t>
      </w:r>
      <w:bookmarkStart w:id="0" w:name="_GoBack"/>
      <w:r>
        <w:rPr>
          <w:rFonts w:ascii="Times New Roman" w:hAnsi="宋体"/>
          <w:color w:val="000000"/>
          <w:sz w:val="30"/>
          <w:szCs w:val="30"/>
        </w:rPr>
        <w:t>棉花轻简高效栽培技术体系的创建与应用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宋体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提 名 者：</w:t>
      </w:r>
      <w:r>
        <w:rPr>
          <w:rFonts w:ascii="Times New Roman" w:hAnsi="宋体"/>
          <w:color w:val="000000"/>
          <w:sz w:val="30"/>
          <w:szCs w:val="30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提名等级：</w:t>
      </w:r>
      <w:r>
        <w:rPr>
          <w:rFonts w:ascii="Times New Roman" w:hAnsi="宋体"/>
          <w:color w:val="000000"/>
          <w:sz w:val="30"/>
          <w:szCs w:val="30"/>
        </w:rPr>
        <w:t>国家科学技术进步奖 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/>
          <w:b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ind w:firstLine="0" w:firstLineChars="0"/>
        <w:jc w:val="center"/>
        <w:textAlignment w:val="auto"/>
        <w:outlineLvl w:val="1"/>
        <w:rPr>
          <w:rFonts w:ascii="Times New Roman"/>
          <w:color w:val="000000"/>
          <w:sz w:val="21"/>
        </w:rPr>
      </w:pPr>
      <w:r>
        <w:rPr>
          <w:rFonts w:ascii="Times New Roman"/>
          <w:b/>
          <w:color w:val="000000"/>
          <w:sz w:val="28"/>
        </w:rPr>
        <w:t>主要知识产权和标准规范等目录（不超过10件）</w:t>
      </w:r>
    </w:p>
    <w:tbl>
      <w:tblPr>
        <w:tblStyle w:val="17"/>
        <w:tblW w:w="94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34"/>
        <w:gridCol w:w="709"/>
        <w:gridCol w:w="850"/>
        <w:gridCol w:w="851"/>
        <w:gridCol w:w="992"/>
        <w:gridCol w:w="1276"/>
        <w:gridCol w:w="1701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知识产权</w:t>
            </w:r>
            <w:r>
              <w:rPr>
                <w:rFonts w:hint="eastAsia" w:ascii="宋体" w:hAnsi="宋体"/>
                <w:color w:val="000000"/>
                <w:sz w:val="21"/>
              </w:rPr>
              <w:t>（标准）</w:t>
            </w:r>
            <w:r>
              <w:rPr>
                <w:rFonts w:ascii="宋体" w:hAnsi="宋体"/>
                <w:color w:val="000000"/>
                <w:sz w:val="21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知识产权（标准）具体</w:t>
            </w:r>
            <w:r>
              <w:rPr>
                <w:rFonts w:ascii="宋体" w:hAnsi="宋体"/>
                <w:color w:val="000000"/>
                <w:sz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国</w:t>
            </w:r>
            <w:r>
              <w:rPr>
                <w:rFonts w:hint="eastAsia" w:ascii="宋体" w:hAnsi="宋体"/>
                <w:color w:val="000000"/>
                <w:sz w:val="21"/>
              </w:rPr>
              <w:t>家</w:t>
            </w:r>
          </w:p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</w:rPr>
              <w:t>地</w:t>
            </w:r>
            <w:r>
              <w:rPr>
                <w:rFonts w:ascii="宋体" w:hAnsi="宋体"/>
                <w:color w:val="000000"/>
                <w:sz w:val="21"/>
              </w:rPr>
              <w:t>区）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授权号（标准编号）</w:t>
            </w:r>
          </w:p>
        </w:tc>
        <w:tc>
          <w:tcPr>
            <w:tcW w:w="85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证书编号（标准批准发布</w:t>
            </w:r>
            <w:r>
              <w:rPr>
                <w:rFonts w:ascii="宋体" w:hAnsi="宋体"/>
                <w:color w:val="000000"/>
                <w:sz w:val="21"/>
              </w:rPr>
              <w:t>部门</w:t>
            </w:r>
            <w:r>
              <w:rPr>
                <w:rFonts w:hint="eastAsia" w:ascii="宋体" w:hAnsi="宋体"/>
                <w:color w:val="000000"/>
                <w:sz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权利人（标准起草单位）</w:t>
            </w:r>
          </w:p>
        </w:tc>
        <w:tc>
          <w:tcPr>
            <w:tcW w:w="170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发明人（标准起草人）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著作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棉花集中成熟轻简高效栽培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ISBN978-7-03-063557-0</w:t>
            </w:r>
          </w:p>
        </w:tc>
        <w:tc>
          <w:tcPr>
            <w:tcW w:w="85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2019.11.01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科学出版社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line="34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 w:hAnsi="宋体"/>
                <w:sz w:val="18"/>
                <w:szCs w:val="18"/>
              </w:rPr>
              <w:t>山东棉花研究中心</w:t>
            </w:r>
            <w:r>
              <w:rPr>
                <w:rFonts w:hint="eastAsia" w:ascii="Times New Roman" w:hAnsi="宋体"/>
                <w:sz w:val="18"/>
                <w:szCs w:val="18"/>
              </w:rPr>
              <w:t>、石河子大学、河北农业大学</w:t>
            </w:r>
          </w:p>
        </w:tc>
        <w:tc>
          <w:tcPr>
            <w:tcW w:w="1701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董合忠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发明专利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无极调距式棉花膜上精量播种机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ZL201420753148.8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2017.07.14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2553524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山东棉花研究中心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董合忠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李维江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汝医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hint="eastAsia" w:ascii="Times New Roman" w:hAnsi="宋体"/>
                <w:sz w:val="18"/>
                <w:szCs w:val="18"/>
              </w:rPr>
              <w:t>代建龙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发明专利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新疆南疆棉区播前未冬灌或未春灌连作滴灌棉田节水保苗方法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ZL201510397954.5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2017.03.01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2404052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新疆农业科学院经济作物研究所</w:t>
            </w:r>
            <w:r>
              <w:rPr>
                <w:rFonts w:hint="eastAsia" w:ascii="Times New Roman" w:hAnsi="宋体"/>
                <w:sz w:val="18"/>
                <w:szCs w:val="18"/>
              </w:rPr>
              <w:t>、新疆阿瓦提县长绒棉研发中心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田立文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曾鹏民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柏超华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崔建平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林涛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徐海江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郭仁松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朱家辉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帕孜来木·伊斯热甫力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娄善伟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刘志清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发明专利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新疆棉花精量播种棉田保苗方法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ZL201310373743.9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2015.08.26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1767944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新疆金丰源种业有限公司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新疆农业科学院经济作物研究所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田立文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崔建平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郭仁松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 xml:space="preserve"> 徐海江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林涛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刘素娟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朱家辉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张银宝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刘志清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曾鹏明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柏超华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欧州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张黎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王海波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发明专利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一种棉花脱叶催熟悬浮剂及其施用方法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ZL201410062858.0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2016.04.20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2037633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山东棉花研究中心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代建龙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董合忠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李维江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卢合全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李振怀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、 </w:t>
            </w:r>
            <w:r>
              <w:rPr>
                <w:rFonts w:ascii="Times New Roman" w:hAnsi="宋体"/>
                <w:sz w:val="18"/>
                <w:szCs w:val="18"/>
              </w:rPr>
              <w:t>唐薇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、 </w:t>
            </w:r>
            <w:r>
              <w:rPr>
                <w:rFonts w:ascii="Times New Roman" w:hAnsi="宋体"/>
                <w:sz w:val="18"/>
                <w:szCs w:val="18"/>
              </w:rPr>
              <w:t>张冬梅</w:t>
            </w:r>
            <w:r>
              <w:rPr>
                <w:rFonts w:hint="eastAsia"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宋体"/>
                <w:sz w:val="18"/>
                <w:szCs w:val="18"/>
              </w:rPr>
              <w:t>孔祥强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、 </w:t>
            </w:r>
            <w:r>
              <w:rPr>
                <w:rFonts w:ascii="Times New Roman" w:hAnsi="宋体"/>
                <w:sz w:val="18"/>
                <w:szCs w:val="18"/>
              </w:rPr>
              <w:t>罗振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、 </w:t>
            </w:r>
            <w:r>
              <w:rPr>
                <w:rFonts w:ascii="Times New Roman" w:hAnsi="宋体"/>
                <w:sz w:val="18"/>
                <w:szCs w:val="18"/>
              </w:rPr>
              <w:t>辛承松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发明专利</w:t>
            </w:r>
          </w:p>
        </w:tc>
        <w:tc>
          <w:tcPr>
            <w:tcW w:w="1134" w:type="dxa"/>
          </w:tcPr>
          <w:p>
            <w:pPr>
              <w:pStyle w:val="12"/>
              <w:spacing w:line="320" w:lineRule="exact"/>
              <w:ind w:firstLine="0"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一种棉花缓释肥及其施用方法</w:t>
            </w:r>
          </w:p>
        </w:tc>
        <w:tc>
          <w:tcPr>
            <w:tcW w:w="709" w:type="dxa"/>
          </w:tcPr>
          <w:p>
            <w:pPr>
              <w:pStyle w:val="1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ZL201110431055</w:t>
            </w:r>
            <w:r>
              <w:rPr>
                <w:rFonts w:hint="eastAsia" w:ascii="Times New Roman"/>
                <w:sz w:val="18"/>
                <w:szCs w:val="18"/>
              </w:rPr>
              <w:t>.</w:t>
            </w: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2017.7.16</w:t>
            </w:r>
          </w:p>
        </w:tc>
        <w:tc>
          <w:tcPr>
            <w:tcW w:w="992" w:type="dxa"/>
          </w:tcPr>
          <w:p>
            <w:pPr>
              <w:pStyle w:val="1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1445080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河北农业大学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李存东、孙红春、刘连涛、张永江</w:t>
            </w:r>
          </w:p>
        </w:tc>
        <w:tc>
          <w:tcPr>
            <w:tcW w:w="992" w:type="dxa"/>
          </w:tcPr>
          <w:p>
            <w:pPr>
              <w:pStyle w:val="1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标准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新疆早熟陆地棉优质高产栽培技术规程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DB65/3658-2014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2015.02.01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新疆维吾尔自治区质量技术监督局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石河子大学、新疆生产建设兵团第八师149团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张旺锋、罗宏海、张亚黎、勾玲、夏东利、安刚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标准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北疆棉区杂交棉高产优质栽培技术规程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DB65/3657-2014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2015.02.01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新疆维吾尔自治区质量技术监督局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石河子大学、新疆生产建设兵团农业技术推广总站、新疆生产建设兵团第八师149团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张旺锋、罗宏海、王峰、宋敏、马富裕、张亚黎、夏东利、安刚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标准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棉花轻简化栽培技术规程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DB37/T2739-2015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201</w:t>
            </w:r>
            <w:r>
              <w:rPr>
                <w:rFonts w:hint="eastAsia" w:asci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hint="eastAsia" w:ascii="Times New Roman"/>
                <w:sz w:val="18"/>
                <w:szCs w:val="18"/>
              </w:rPr>
              <w:t>12</w:t>
            </w:r>
            <w:r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hint="eastAsia" w:asci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  <w:szCs w:val="18"/>
              </w:rPr>
              <w:t>山东省质量技术监督局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山东棉花研究中心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董合忠、李维江、代建龙、辛承松、孔祥强、唐薇、张冬梅、李振怀、罗振、卢合全、王琦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3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标准</w:t>
            </w:r>
          </w:p>
        </w:tc>
        <w:tc>
          <w:tcPr>
            <w:tcW w:w="1134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蒜（麦）后直播早熟棉高效轻简化栽培技术规程</w:t>
            </w:r>
          </w:p>
        </w:tc>
        <w:tc>
          <w:tcPr>
            <w:tcW w:w="709" w:type="dxa"/>
          </w:tcPr>
          <w:p>
            <w:pPr>
              <w:pStyle w:val="12"/>
              <w:spacing w:line="300" w:lineRule="exact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850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DB37/T</w:t>
            </w:r>
            <w:r>
              <w:rPr>
                <w:rFonts w:hint="eastAsia" w:ascii="Times New Roman"/>
                <w:sz w:val="18"/>
                <w:szCs w:val="18"/>
              </w:rPr>
              <w:t>3578—2019</w:t>
            </w:r>
          </w:p>
        </w:tc>
        <w:tc>
          <w:tcPr>
            <w:tcW w:w="85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201</w:t>
            </w:r>
            <w:r>
              <w:rPr>
                <w:rFonts w:hint="eastAsia" w:ascii="Times New Roman"/>
                <w:sz w:val="18"/>
                <w:szCs w:val="18"/>
              </w:rPr>
              <w:t>9</w:t>
            </w:r>
            <w:r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hint="eastAsia" w:ascii="Times New Roman"/>
                <w:sz w:val="18"/>
                <w:szCs w:val="18"/>
              </w:rPr>
              <w:t>06</w:t>
            </w:r>
            <w:r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hint="eastAsia" w:asci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山东省质量技术监督局</w:t>
            </w:r>
          </w:p>
        </w:tc>
        <w:tc>
          <w:tcPr>
            <w:tcW w:w="1276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山东棉花研究中心</w:t>
            </w:r>
          </w:p>
        </w:tc>
        <w:tc>
          <w:tcPr>
            <w:tcW w:w="1701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董合忠、李维江、代建龙、孔祥强、罗振、唐薇、张冬梅、辛承松、李振怀、卢合全、徐士振、张艳军</w:t>
            </w:r>
          </w:p>
        </w:tc>
        <w:tc>
          <w:tcPr>
            <w:tcW w:w="992" w:type="dxa"/>
          </w:tcPr>
          <w:p>
            <w:pPr>
              <w:pStyle w:val="12"/>
              <w:spacing w:line="300" w:lineRule="exact"/>
              <w:ind w:firstLine="0" w:firstLineChars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有效</w:t>
            </w:r>
          </w:p>
        </w:tc>
      </w:tr>
    </w:tbl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宋体" w:hAnsi="宋体"/>
          <w:b/>
          <w:bCs/>
          <w:color w:val="000000"/>
          <w:szCs w:val="28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pStyle w:val="12"/>
        <w:spacing w:line="390" w:lineRule="exact"/>
        <w:ind w:firstLine="0" w:firstLineChars="0"/>
        <w:jc w:val="center"/>
        <w:outlineLvl w:val="1"/>
        <w:rPr>
          <w:rFonts w:hint="eastAsia" w:ascii="Times New Roman"/>
          <w:color w:val="000000"/>
          <w:sz w:val="21"/>
        </w:rPr>
      </w:pPr>
    </w:p>
    <w:p>
      <w:pPr>
        <w:ind w:left="1807" w:hanging="1807" w:hangingChars="60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主要完成人：</w:t>
      </w:r>
      <w:r>
        <w:rPr>
          <w:rFonts w:hint="eastAsia" w:ascii="Times New Roman" w:hAnsi="宋体"/>
          <w:color w:val="000000"/>
          <w:sz w:val="30"/>
          <w:szCs w:val="30"/>
        </w:rPr>
        <w:t>董合忠（</w:t>
      </w:r>
      <w:r>
        <w:rPr>
          <w:rFonts w:ascii="Times New Roman" w:hAnsi="宋体"/>
          <w:color w:val="000000"/>
          <w:sz w:val="30"/>
          <w:szCs w:val="30"/>
        </w:rPr>
        <w:t>山东棉花研究中心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260" w:leftChars="600" w:firstLine="600" w:firstLineChars="20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张旺锋（</w:t>
      </w:r>
      <w:r>
        <w:rPr>
          <w:rFonts w:ascii="Times New Roman" w:hAnsi="宋体"/>
          <w:color w:val="000000"/>
          <w:sz w:val="30"/>
          <w:szCs w:val="30"/>
        </w:rPr>
        <w:t>石河子大学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260" w:leftChars="600" w:firstLine="600" w:firstLineChars="20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李存东（</w:t>
      </w:r>
      <w:r>
        <w:rPr>
          <w:rFonts w:ascii="Times New Roman" w:hAnsi="宋体"/>
          <w:color w:val="000000"/>
          <w:sz w:val="30"/>
          <w:szCs w:val="30"/>
        </w:rPr>
        <w:t>河北农业大学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260" w:leftChars="600" w:firstLine="600" w:firstLineChars="20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李维江（</w:t>
      </w:r>
      <w:r>
        <w:rPr>
          <w:rFonts w:ascii="Times New Roman" w:hAnsi="宋体"/>
          <w:color w:val="000000"/>
          <w:sz w:val="30"/>
          <w:szCs w:val="30"/>
        </w:rPr>
        <w:t>山东棉花研究中心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260" w:leftChars="600" w:firstLine="600" w:firstLineChars="20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田立文（</w:t>
      </w:r>
      <w:r>
        <w:rPr>
          <w:rFonts w:ascii="Times New Roman" w:hAnsi="宋体"/>
          <w:color w:val="000000"/>
          <w:sz w:val="30"/>
          <w:szCs w:val="30"/>
        </w:rPr>
        <w:t>新疆农业科学院经济作物研究所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680" w:leftChars="800" w:firstLine="150" w:firstLineChars="5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孔祥强（</w:t>
      </w:r>
      <w:r>
        <w:rPr>
          <w:rFonts w:ascii="Times New Roman" w:hAnsi="宋体"/>
          <w:color w:val="000000"/>
          <w:sz w:val="30"/>
          <w:szCs w:val="30"/>
        </w:rPr>
        <w:t>山东棉花研究中心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680" w:leftChars="800" w:firstLine="150" w:firstLineChars="5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危常州（</w:t>
      </w:r>
      <w:r>
        <w:rPr>
          <w:rFonts w:ascii="Times New Roman" w:hAnsi="宋体"/>
          <w:color w:val="000000"/>
          <w:sz w:val="30"/>
          <w:szCs w:val="30"/>
        </w:rPr>
        <w:t>石河子大学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680" w:leftChars="800" w:firstLine="150" w:firstLineChars="5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杨国正（华中农业大学）</w:t>
      </w:r>
    </w:p>
    <w:p>
      <w:pPr>
        <w:ind w:left="1680" w:leftChars="800" w:firstLine="150" w:firstLineChars="50"/>
        <w:rPr>
          <w:rFonts w:hint="eastAsia"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郑曙峰（</w:t>
      </w:r>
      <w:r>
        <w:rPr>
          <w:rFonts w:ascii="Times New Roman" w:hAnsi="宋体"/>
          <w:color w:val="000000"/>
          <w:sz w:val="30"/>
          <w:szCs w:val="30"/>
        </w:rPr>
        <w:t>安徽省农业科学院棉花研究所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ind w:left="1680" w:leftChars="800" w:firstLine="150" w:firstLineChars="50"/>
        <w:rPr>
          <w:rFonts w:ascii="Times New Roman" w:hAnsi="宋体"/>
          <w:color w:val="000000"/>
          <w:sz w:val="30"/>
          <w:szCs w:val="30"/>
        </w:rPr>
      </w:pPr>
      <w:r>
        <w:rPr>
          <w:rFonts w:hint="eastAsia" w:ascii="Times New Roman" w:hAnsi="宋体"/>
          <w:color w:val="000000"/>
          <w:sz w:val="30"/>
          <w:szCs w:val="30"/>
        </w:rPr>
        <w:t>辛承松（</w:t>
      </w:r>
      <w:r>
        <w:rPr>
          <w:rFonts w:ascii="Times New Roman" w:hAnsi="宋体"/>
          <w:color w:val="000000"/>
          <w:sz w:val="30"/>
          <w:szCs w:val="30"/>
        </w:rPr>
        <w:t>山东棉花研究中心</w:t>
      </w:r>
      <w:r>
        <w:rPr>
          <w:rFonts w:hint="eastAsia" w:ascii="Times New Roman" w:hAnsi="宋体"/>
          <w:color w:val="000000"/>
          <w:sz w:val="30"/>
          <w:szCs w:val="30"/>
        </w:rPr>
        <w:t>）</w:t>
      </w:r>
    </w:p>
    <w:p>
      <w:pPr>
        <w:rPr>
          <w:rFonts w:ascii="Times New Roman" w:hAnsi="宋体"/>
          <w:color w:val="000000"/>
          <w:sz w:val="30"/>
          <w:szCs w:val="30"/>
        </w:rPr>
      </w:pPr>
    </w:p>
    <w:p>
      <w:pPr>
        <w:rPr>
          <w:rFonts w:ascii="Times New Roman" w:hAnsi="宋体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主要完成单位：</w:t>
      </w:r>
      <w:r>
        <w:rPr>
          <w:rFonts w:ascii="Times New Roman" w:hAnsi="宋体"/>
          <w:color w:val="000000"/>
          <w:sz w:val="30"/>
          <w:szCs w:val="30"/>
        </w:rPr>
        <w:t>石河子大学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山东棉花研究中心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河北农业大学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新疆农业科学院经济作物研究所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新疆利华（集团）股份有限公司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安徽省农业科学院棉花研究所</w:t>
      </w:r>
    </w:p>
    <w:p>
      <w:pPr>
        <w:ind w:firstLine="2100" w:firstLineChars="700"/>
        <w:rPr>
          <w:rFonts w:ascii="Times New Roman" w:hAnsi="宋体"/>
          <w:color w:val="000000"/>
          <w:sz w:val="30"/>
          <w:szCs w:val="30"/>
        </w:rPr>
      </w:pPr>
      <w:r>
        <w:rPr>
          <w:rFonts w:ascii="Times New Roman" w:hAnsi="宋体"/>
          <w:color w:val="000000"/>
          <w:sz w:val="30"/>
          <w:szCs w:val="30"/>
        </w:rPr>
        <w:t>滨州市农业机械化研究所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0B9"/>
    <w:rsid w:val="00051492"/>
    <w:rsid w:val="00060A77"/>
    <w:rsid w:val="000751E0"/>
    <w:rsid w:val="00077CBA"/>
    <w:rsid w:val="00111A82"/>
    <w:rsid w:val="001173AA"/>
    <w:rsid w:val="00150587"/>
    <w:rsid w:val="0016184E"/>
    <w:rsid w:val="001901B6"/>
    <w:rsid w:val="001B1678"/>
    <w:rsid w:val="00220B8B"/>
    <w:rsid w:val="00244D50"/>
    <w:rsid w:val="004106D2"/>
    <w:rsid w:val="00423B8F"/>
    <w:rsid w:val="004B5CC6"/>
    <w:rsid w:val="005F6138"/>
    <w:rsid w:val="00665398"/>
    <w:rsid w:val="00673B5C"/>
    <w:rsid w:val="0068795E"/>
    <w:rsid w:val="00691BF2"/>
    <w:rsid w:val="00722807"/>
    <w:rsid w:val="00772F36"/>
    <w:rsid w:val="007A003F"/>
    <w:rsid w:val="0080273B"/>
    <w:rsid w:val="00833A3F"/>
    <w:rsid w:val="008A4E93"/>
    <w:rsid w:val="008D7396"/>
    <w:rsid w:val="0095444F"/>
    <w:rsid w:val="00965F26"/>
    <w:rsid w:val="009C0B79"/>
    <w:rsid w:val="009C1797"/>
    <w:rsid w:val="009F222D"/>
    <w:rsid w:val="00A55558"/>
    <w:rsid w:val="00AF745F"/>
    <w:rsid w:val="00B04387"/>
    <w:rsid w:val="00B242D9"/>
    <w:rsid w:val="00B25BFB"/>
    <w:rsid w:val="00B661DA"/>
    <w:rsid w:val="00B707F9"/>
    <w:rsid w:val="00BC0276"/>
    <w:rsid w:val="00C400B9"/>
    <w:rsid w:val="00DA709D"/>
    <w:rsid w:val="00E179BB"/>
    <w:rsid w:val="00E700AB"/>
    <w:rsid w:val="00EE50BB"/>
    <w:rsid w:val="00EE5633"/>
    <w:rsid w:val="00FC332D"/>
    <w:rsid w:val="00FD257E"/>
    <w:rsid w:val="00FF1358"/>
    <w:rsid w:val="61E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jc w:val="left"/>
      <w:outlineLvl w:val="0"/>
    </w:pPr>
    <w:rPr>
      <w:rFonts w:ascii="宋体" w:hAnsi="宋体" w:cs="宋体"/>
      <w:kern w:val="36"/>
      <w:sz w:val="24"/>
      <w:szCs w:val="24"/>
    </w:rPr>
  </w:style>
  <w:style w:type="paragraph" w:styleId="3">
    <w:name w:val="heading 2"/>
    <w:basedOn w:val="1"/>
    <w:next w:val="1"/>
    <w:link w:val="23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locked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locked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locked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locked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locked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Plain Text"/>
    <w:basedOn w:val="1"/>
    <w:link w:val="47"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footer"/>
    <w:basedOn w:val="1"/>
    <w:link w:val="4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locked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1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9">
    <w:name w:val="Strong"/>
    <w:basedOn w:val="18"/>
    <w:qFormat/>
    <w:uiPriority w:val="0"/>
    <w:rPr>
      <w:rFonts w:cs="Times New Roman"/>
      <w:b/>
      <w:bCs/>
    </w:rPr>
  </w:style>
  <w:style w:type="character" w:styleId="20">
    <w:name w:val="Emphasis"/>
    <w:qFormat/>
    <w:locked/>
    <w:uiPriority w:val="0"/>
    <w:rPr>
      <w:i/>
      <w:i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8"/>
    <w:link w:val="2"/>
    <w:uiPriority w:val="9"/>
    <w:rPr>
      <w:rFonts w:ascii="宋体" w:hAnsi="宋体" w:eastAsia="宋体" w:cs="宋体"/>
      <w:kern w:val="36"/>
      <w:sz w:val="24"/>
      <w:szCs w:val="24"/>
    </w:rPr>
  </w:style>
  <w:style w:type="character" w:customStyle="1" w:styleId="23">
    <w:name w:val="标题 2 Char"/>
    <w:basedOn w:val="18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标题 3 Char"/>
    <w:basedOn w:val="18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25">
    <w:name w:val="标题 4 Char"/>
    <w:basedOn w:val="18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标题 5 Char"/>
    <w:basedOn w:val="18"/>
    <w:link w:val="6"/>
    <w:semiHidden/>
    <w:uiPriority w:val="0"/>
    <w:rPr>
      <w:b/>
      <w:bCs/>
      <w:kern w:val="2"/>
      <w:sz w:val="28"/>
      <w:szCs w:val="28"/>
    </w:rPr>
  </w:style>
  <w:style w:type="character" w:customStyle="1" w:styleId="27">
    <w:name w:val="标题 6 Char"/>
    <w:basedOn w:val="18"/>
    <w:link w:val="7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8">
    <w:name w:val="标题 7 Char"/>
    <w:basedOn w:val="18"/>
    <w:link w:val="8"/>
    <w:semiHidden/>
    <w:uiPriority w:val="0"/>
    <w:rPr>
      <w:b/>
      <w:bCs/>
      <w:kern w:val="2"/>
      <w:sz w:val="24"/>
      <w:szCs w:val="24"/>
    </w:rPr>
  </w:style>
  <w:style w:type="character" w:customStyle="1" w:styleId="29">
    <w:name w:val="标题 8 Char"/>
    <w:basedOn w:val="18"/>
    <w:link w:val="9"/>
    <w:semiHidden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0">
    <w:name w:val="标题 9 Char"/>
    <w:basedOn w:val="18"/>
    <w:link w:val="10"/>
    <w:semiHidden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1">
    <w:name w:val="标题 Char"/>
    <w:basedOn w:val="18"/>
    <w:link w:val="1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2">
    <w:name w:val="副标题 Char"/>
    <w:basedOn w:val="18"/>
    <w:link w:val="15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3">
    <w:name w:val="No Spacing"/>
    <w:basedOn w:val="1"/>
    <w:link w:val="34"/>
    <w:qFormat/>
    <w:uiPriority w:val="1"/>
  </w:style>
  <w:style w:type="character" w:customStyle="1" w:styleId="34">
    <w:name w:val="无间隔 Char"/>
    <w:basedOn w:val="18"/>
    <w:link w:val="33"/>
    <w:uiPriority w:val="1"/>
    <w:rPr>
      <w:kern w:val="2"/>
      <w:sz w:val="21"/>
      <w:szCs w:val="22"/>
    </w:rPr>
  </w:style>
  <w:style w:type="paragraph" w:styleId="35">
    <w:name w:val="Quote"/>
    <w:basedOn w:val="1"/>
    <w:next w:val="1"/>
    <w:link w:val="36"/>
    <w:qFormat/>
    <w:uiPriority w:val="29"/>
    <w:rPr>
      <w:i/>
      <w:iCs/>
      <w:color w:val="000000" w:themeColor="text1"/>
    </w:rPr>
  </w:style>
  <w:style w:type="character" w:customStyle="1" w:styleId="36">
    <w:name w:val="引用 Char"/>
    <w:basedOn w:val="18"/>
    <w:link w:val="35"/>
    <w:uiPriority w:val="29"/>
    <w:rPr>
      <w:i/>
      <w:iCs/>
      <w:color w:val="000000" w:themeColor="text1"/>
      <w:kern w:val="2"/>
      <w:sz w:val="21"/>
      <w:szCs w:val="22"/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8">
    <w:name w:val="明显引用 Char"/>
    <w:basedOn w:val="18"/>
    <w:link w:val="37"/>
    <w:uiPriority w:val="30"/>
    <w:rPr>
      <w:b/>
      <w:bCs/>
      <w:i/>
      <w:iCs/>
      <w:color w:val="4F81BD" w:themeColor="accent1"/>
      <w:kern w:val="2"/>
      <w:sz w:val="21"/>
      <w:szCs w:val="22"/>
    </w:rPr>
  </w:style>
  <w:style w:type="character" w:customStyle="1" w:styleId="39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41">
    <w:name w:val="Subtle Reference"/>
    <w:basedOn w:val="18"/>
    <w:qFormat/>
    <w:uiPriority w:val="31"/>
    <w:rPr>
      <w:smallCaps/>
      <w:color w:val="C0504D" w:themeColor="accent2"/>
      <w:u w:val="single"/>
    </w:rPr>
  </w:style>
  <w:style w:type="character" w:customStyle="1" w:styleId="42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3">
    <w:name w:val="Book Title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widowControl w:val="0"/>
      <w:spacing w:before="340" w:after="330" w:line="578" w:lineRule="auto"/>
      <w:jc w:val="both"/>
      <w:outlineLvl w:val="9"/>
    </w:pPr>
    <w:rPr>
      <w:rFonts w:ascii="Calibri" w:hAnsi="Calibri"/>
      <w:b/>
      <w:bCs/>
      <w:kern w:val="44"/>
      <w:sz w:val="44"/>
      <w:szCs w:val="44"/>
    </w:rPr>
  </w:style>
  <w:style w:type="character" w:customStyle="1" w:styleId="45">
    <w:name w:val="页眉 Char"/>
    <w:basedOn w:val="18"/>
    <w:link w:val="14"/>
    <w:semiHidden/>
    <w:uiPriority w:val="99"/>
    <w:rPr>
      <w:kern w:val="2"/>
      <w:sz w:val="18"/>
      <w:szCs w:val="18"/>
    </w:rPr>
  </w:style>
  <w:style w:type="character" w:customStyle="1" w:styleId="46">
    <w:name w:val="页脚 Char"/>
    <w:basedOn w:val="18"/>
    <w:link w:val="13"/>
    <w:semiHidden/>
    <w:uiPriority w:val="99"/>
    <w:rPr>
      <w:kern w:val="2"/>
      <w:sz w:val="18"/>
      <w:szCs w:val="18"/>
    </w:rPr>
  </w:style>
  <w:style w:type="character" w:customStyle="1" w:styleId="47">
    <w:name w:val="纯文本 Char"/>
    <w:basedOn w:val="18"/>
    <w:link w:val="12"/>
    <w:uiPriority w:val="0"/>
    <w:rPr>
      <w:rFonts w:ascii="仿宋_GB2312" w:hAnsi="Times New Roman"/>
      <w:kern w:val="2"/>
      <w:sz w:val="24"/>
    </w:rPr>
  </w:style>
  <w:style w:type="paragraph" w:customStyle="1" w:styleId="48">
    <w:name w:val="TOC 标题1"/>
    <w:basedOn w:val="2"/>
    <w:next w:val="1"/>
    <w:qFormat/>
    <w:uiPriority w:val="0"/>
    <w:pPr>
      <w:keepNext/>
      <w:keepLines/>
      <w:spacing w:line="276" w:lineRule="auto"/>
      <w:outlineLvl w:val="9"/>
    </w:pPr>
    <w:rPr>
      <w:rFonts w:ascii="Cambria" w:hAnsi="Cambria" w:cs="Times New Roman"/>
      <w:b/>
      <w:bCs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D7EF0-0833-40BD-A906-567B26A0C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1382</Characters>
  <Lines>11</Lines>
  <Paragraphs>3</Paragraphs>
  <TotalTime>101</TotalTime>
  <ScaleCrop>false</ScaleCrop>
  <LinksUpToDate>false</LinksUpToDate>
  <CharactersWithSpaces>1621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2019-12-07T12:26:00Z</dcterms:created>
  <dc:creator>kongxq</dc:creator>
  <cp:lastModifiedBy>Null</cp:lastModifiedBy>
  <dcterms:modified xsi:type="dcterms:W3CDTF">2019-12-24T09:37:09Z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